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9D" w:rsidRPr="00305EFD" w:rsidRDefault="00305EFD" w:rsidP="00091100">
      <w:pPr>
        <w:jc w:val="center"/>
        <w:rPr>
          <w:b/>
          <w:color w:val="000000"/>
          <w:sz w:val="28"/>
          <w:szCs w:val="28"/>
        </w:rPr>
      </w:pPr>
      <w:r w:rsidRPr="00305EFD">
        <w:rPr>
          <w:b/>
          <w:color w:val="000000"/>
          <w:sz w:val="28"/>
          <w:szCs w:val="28"/>
        </w:rPr>
        <w:t>Прогноз</w:t>
      </w:r>
    </w:p>
    <w:p w:rsidR="00EC6D9D" w:rsidRPr="00305EFD" w:rsidRDefault="00EC6D9D" w:rsidP="00091100">
      <w:pPr>
        <w:jc w:val="center"/>
        <w:rPr>
          <w:b/>
          <w:color w:val="000000"/>
          <w:sz w:val="28"/>
          <w:szCs w:val="28"/>
        </w:rPr>
      </w:pPr>
      <w:r w:rsidRPr="00305EFD">
        <w:rPr>
          <w:b/>
          <w:color w:val="000000"/>
          <w:sz w:val="28"/>
          <w:szCs w:val="28"/>
        </w:rPr>
        <w:t>социально-экономического развития Сернурского муниципального района на 2016-2018</w:t>
      </w:r>
      <w:r w:rsidR="00305EFD" w:rsidRPr="00305EFD">
        <w:rPr>
          <w:b/>
          <w:color w:val="000000"/>
          <w:sz w:val="28"/>
          <w:szCs w:val="28"/>
        </w:rPr>
        <w:t xml:space="preserve"> годы</w:t>
      </w:r>
    </w:p>
    <w:p w:rsidR="00EC6D9D" w:rsidRDefault="00EC6D9D" w:rsidP="00091100">
      <w:pPr>
        <w:jc w:val="center"/>
        <w:rPr>
          <w:color w:val="000000"/>
          <w:sz w:val="28"/>
          <w:szCs w:val="28"/>
        </w:rPr>
      </w:pPr>
    </w:p>
    <w:p w:rsidR="00305EFD" w:rsidRPr="00305EFD" w:rsidRDefault="00305EFD" w:rsidP="00091100">
      <w:pPr>
        <w:jc w:val="center"/>
        <w:rPr>
          <w:color w:val="000000"/>
          <w:sz w:val="28"/>
          <w:szCs w:val="28"/>
        </w:rPr>
      </w:pPr>
    </w:p>
    <w:p w:rsidR="00EC6D9D" w:rsidRPr="00305EFD" w:rsidRDefault="00EC6D9D" w:rsidP="00091100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Прогноз социально-экономического развития на 2016 год и плановый период 2017 и 2018 годов разработан на основе сценарных условий, основных параметров прогноза Республики Марий Эл, с учетом задач, определенных стратегией долгосрочного социально-экономического развития Сернурского района. В прогнозе учтены итоги социально-экономического развития района за текущий период и ожидаемой оценки за 2015 год. Социально-экономическое положение в 2015 году в муниципальном образовании «Сернурский муниципальный район» можно охарактеризовать как стабильное, устойчивое. Определяющим фактором в структуре экономики в 2016-2018 гг., как и прежде, будут являться промышленное производство, сельское хозяйство, строительство и торговля.</w:t>
      </w:r>
    </w:p>
    <w:p w:rsidR="00EC6D9D" w:rsidRPr="00305EFD" w:rsidRDefault="00EC6D9D" w:rsidP="00091100">
      <w:pPr>
        <w:ind w:firstLine="720"/>
        <w:jc w:val="both"/>
        <w:rPr>
          <w:color w:val="000000"/>
          <w:sz w:val="28"/>
          <w:szCs w:val="28"/>
        </w:rPr>
      </w:pPr>
      <w:r w:rsidRPr="00305EFD">
        <w:rPr>
          <w:color w:val="000000"/>
          <w:sz w:val="28"/>
          <w:szCs w:val="28"/>
        </w:rPr>
        <w:t>Демографическая ситуация в Сернурском районе в 2014 году характеризуется увеличением рождаемости и снижением смертности населения, естественный прирост населения составил 61 человек. В 2015 году ожидается снижение постоянного населения, в основном за счет миграции.</w:t>
      </w:r>
    </w:p>
    <w:p w:rsidR="00EC6D9D" w:rsidRPr="00305EFD" w:rsidRDefault="00EC6D9D" w:rsidP="004E0FB6">
      <w:pPr>
        <w:ind w:firstLine="720"/>
        <w:jc w:val="both"/>
        <w:rPr>
          <w:color w:val="000000"/>
          <w:sz w:val="28"/>
          <w:szCs w:val="28"/>
        </w:rPr>
      </w:pPr>
      <w:r w:rsidRPr="00305EFD">
        <w:rPr>
          <w:color w:val="000000"/>
          <w:sz w:val="28"/>
          <w:szCs w:val="28"/>
        </w:rPr>
        <w:t xml:space="preserve">Объем промышленного производства в 2016 году по прогнозу составит 1350 млн. рублей и в 2018 году возрастет до 1800 млн. рублей. </w:t>
      </w:r>
      <w:proofErr w:type="gramStart"/>
      <w:r w:rsidRPr="00305EFD">
        <w:rPr>
          <w:color w:val="000000"/>
          <w:sz w:val="28"/>
          <w:szCs w:val="28"/>
        </w:rPr>
        <w:t xml:space="preserve">В 2016 году прогнозируется, что индекс промышленного производства составит 110 % к оценке 2015 года, в 2016-2018 годах не менее 104 %. В структуре промышленного производства следует отметить предприятия ЗАО «балтийский берег», ЗАО «Сернурский </w:t>
      </w:r>
      <w:proofErr w:type="spellStart"/>
      <w:r w:rsidRPr="00305EFD">
        <w:rPr>
          <w:color w:val="000000"/>
          <w:sz w:val="28"/>
          <w:szCs w:val="28"/>
        </w:rPr>
        <w:t>Сырзавод</w:t>
      </w:r>
      <w:proofErr w:type="spellEnd"/>
      <w:r w:rsidRPr="00305EFD">
        <w:rPr>
          <w:color w:val="000000"/>
          <w:sz w:val="28"/>
          <w:szCs w:val="28"/>
        </w:rPr>
        <w:t>», ООО «</w:t>
      </w:r>
      <w:proofErr w:type="spellStart"/>
      <w:r w:rsidRPr="00305EFD">
        <w:rPr>
          <w:color w:val="000000"/>
          <w:sz w:val="28"/>
          <w:szCs w:val="28"/>
        </w:rPr>
        <w:t>Хлебокомбинат</w:t>
      </w:r>
      <w:proofErr w:type="spellEnd"/>
      <w:r w:rsidRPr="00305EFD">
        <w:rPr>
          <w:color w:val="000000"/>
          <w:sz w:val="28"/>
          <w:szCs w:val="28"/>
        </w:rPr>
        <w:t xml:space="preserve"> Сернурского </w:t>
      </w:r>
      <w:proofErr w:type="spellStart"/>
      <w:r w:rsidRPr="00305EFD">
        <w:rPr>
          <w:color w:val="000000"/>
          <w:sz w:val="28"/>
          <w:szCs w:val="28"/>
        </w:rPr>
        <w:t>райпо</w:t>
      </w:r>
      <w:proofErr w:type="spellEnd"/>
      <w:r w:rsidRPr="00305EFD">
        <w:rPr>
          <w:color w:val="000000"/>
          <w:sz w:val="28"/>
          <w:szCs w:val="28"/>
        </w:rPr>
        <w:t>», ООО «Сернурский Пищевик», которые ежегодно показывают стабильные результаты по объему выпускаемой продукции и являются основными поставщиками молочной продукции и хлебобулочных изделий для предприятий</w:t>
      </w:r>
      <w:proofErr w:type="gramEnd"/>
      <w:r w:rsidRPr="00305EFD">
        <w:rPr>
          <w:color w:val="000000"/>
          <w:sz w:val="28"/>
          <w:szCs w:val="28"/>
        </w:rPr>
        <w:t xml:space="preserve"> розничной торговли Сернурского района. Положительная динамика деятельности предприятий связана с проведением предприятиями мероприятий по модернизации материально-технической базы, выпуском новых видов конкурентоспособной продукции.</w:t>
      </w:r>
    </w:p>
    <w:p w:rsidR="00EC6D9D" w:rsidRPr="00305EFD" w:rsidRDefault="00EC6D9D" w:rsidP="004E0FB6">
      <w:pPr>
        <w:ind w:firstLine="720"/>
        <w:jc w:val="both"/>
        <w:rPr>
          <w:sz w:val="28"/>
          <w:szCs w:val="28"/>
        </w:rPr>
      </w:pPr>
      <w:r w:rsidRPr="00305EFD">
        <w:rPr>
          <w:sz w:val="28"/>
          <w:szCs w:val="28"/>
        </w:rPr>
        <w:t xml:space="preserve">По состоянию на 1 января 2015 года на территории Сернурского района зарегистрировано 84 малых предприятия (в том числе </w:t>
      </w:r>
      <w:proofErr w:type="spellStart"/>
      <w:r w:rsidRPr="00305EFD">
        <w:rPr>
          <w:sz w:val="28"/>
          <w:szCs w:val="28"/>
        </w:rPr>
        <w:t>микропредприятия</w:t>
      </w:r>
      <w:proofErr w:type="spellEnd"/>
      <w:r w:rsidRPr="00305EFD">
        <w:rPr>
          <w:sz w:val="28"/>
          <w:szCs w:val="28"/>
        </w:rPr>
        <w:t xml:space="preserve">). Наибольшую долю в общем количестве субъектов малого предпринимательства занимают предприятия оптовой и розничной торговли (51%), оказание услуг населению (28%), предприятия, занимающиеся сельским хозяйством (14 %), оказание транспортных услуг (7%). </w:t>
      </w:r>
    </w:p>
    <w:p w:rsidR="00EC6D9D" w:rsidRPr="00305EFD" w:rsidRDefault="00EC6D9D" w:rsidP="004E0FB6">
      <w:pPr>
        <w:ind w:firstLine="720"/>
        <w:jc w:val="both"/>
        <w:rPr>
          <w:color w:val="000000"/>
          <w:sz w:val="28"/>
          <w:szCs w:val="28"/>
        </w:rPr>
      </w:pPr>
      <w:r w:rsidRPr="00305EFD">
        <w:rPr>
          <w:sz w:val="28"/>
          <w:szCs w:val="28"/>
        </w:rPr>
        <w:t xml:space="preserve">Среди основных причин, препятствующих динамичному развитию субъектов малого и среднего предпринимательства, необходимо отметить высокую конкуренцию в различных сферах производственной деятельности, что стимулирует субъекты малого и среднего предпринимательства к </w:t>
      </w:r>
      <w:r w:rsidRPr="00305EFD">
        <w:rPr>
          <w:sz w:val="28"/>
          <w:szCs w:val="28"/>
        </w:rPr>
        <w:lastRenderedPageBreak/>
        <w:t xml:space="preserve">повышению производительности труда, снижению себестоимости и увеличению объемов производства, услуг и требует привлечения значительных денежных средств. </w:t>
      </w:r>
    </w:p>
    <w:p w:rsidR="00EC6D9D" w:rsidRPr="00305EFD" w:rsidRDefault="00EC6D9D" w:rsidP="004E0FB6">
      <w:pPr>
        <w:ind w:firstLine="720"/>
        <w:jc w:val="both"/>
        <w:rPr>
          <w:color w:val="000000"/>
          <w:sz w:val="28"/>
          <w:szCs w:val="28"/>
        </w:rPr>
      </w:pPr>
      <w:r w:rsidRPr="00305EFD">
        <w:rPr>
          <w:color w:val="000000"/>
          <w:sz w:val="28"/>
          <w:szCs w:val="28"/>
        </w:rPr>
        <w:t xml:space="preserve">В 2014 году темп роста объема производства сельскохозяйственной продукции составил 110,3%. В 2014 году наблюдалось увеличение производства зерна, КРС.  По оценке 2015 года объем производства сельскохозяйственной продукции во всех категориях хозяйств составит 1523,7 млн. рублей, темп роста в сопоставимых ценах 97,7%. Важной структурной отраслью в районе становится птицеводство. На территории </w:t>
      </w:r>
      <w:proofErr w:type="spellStart"/>
      <w:r w:rsidRPr="00305EFD">
        <w:rPr>
          <w:color w:val="000000"/>
          <w:sz w:val="28"/>
          <w:szCs w:val="28"/>
        </w:rPr>
        <w:t>Марисолинского</w:t>
      </w:r>
      <w:proofErr w:type="spellEnd"/>
      <w:r w:rsidRPr="00305EFD">
        <w:rPr>
          <w:color w:val="000000"/>
          <w:sz w:val="28"/>
          <w:szCs w:val="28"/>
        </w:rPr>
        <w:t xml:space="preserve"> сельского поселения введены в эксплуатацию  две производственные площадки Птицефабрикой «</w:t>
      </w:r>
      <w:proofErr w:type="spellStart"/>
      <w:r w:rsidRPr="00305EFD">
        <w:rPr>
          <w:color w:val="000000"/>
          <w:sz w:val="28"/>
          <w:szCs w:val="28"/>
        </w:rPr>
        <w:t>Акашевская</w:t>
      </w:r>
      <w:proofErr w:type="spellEnd"/>
      <w:r w:rsidRPr="00305EFD">
        <w:rPr>
          <w:color w:val="000000"/>
          <w:sz w:val="28"/>
          <w:szCs w:val="28"/>
        </w:rPr>
        <w:t xml:space="preserve">». </w:t>
      </w:r>
    </w:p>
    <w:p w:rsidR="00EC6D9D" w:rsidRPr="00305EFD" w:rsidRDefault="00EC6D9D" w:rsidP="004E0FB6">
      <w:pPr>
        <w:ind w:firstLine="720"/>
        <w:jc w:val="both"/>
        <w:rPr>
          <w:color w:val="000000"/>
          <w:sz w:val="28"/>
          <w:szCs w:val="28"/>
        </w:rPr>
      </w:pPr>
      <w:r w:rsidRPr="00305EFD">
        <w:rPr>
          <w:color w:val="000000"/>
          <w:sz w:val="28"/>
          <w:szCs w:val="28"/>
        </w:rPr>
        <w:t>За 9 месяцев 2015 года сельскохозяйственным предприятиям района оказана государственная поддержка в сумме 37,9 млн. рублей за счет средств бюджетов всех уровней. Большое внимание уделяется развитию таких форм хозяйствования, как крестьянско-фермерские хозяйства. В 2015 году единственные в республике КФХ (</w:t>
      </w:r>
      <w:proofErr w:type="spellStart"/>
      <w:r w:rsidRPr="00305EFD">
        <w:rPr>
          <w:color w:val="000000"/>
          <w:sz w:val="28"/>
          <w:szCs w:val="28"/>
        </w:rPr>
        <w:t>Купстас</w:t>
      </w:r>
      <w:proofErr w:type="spellEnd"/>
      <w:r w:rsidRPr="00305EFD">
        <w:rPr>
          <w:color w:val="000000"/>
          <w:sz w:val="28"/>
          <w:szCs w:val="28"/>
        </w:rPr>
        <w:t xml:space="preserve"> Е.А., Пушкарев А.Л., Максимов А.А.)  получили субсидии на оформление в собственность земель </w:t>
      </w:r>
      <w:proofErr w:type="gramStart"/>
      <w:r w:rsidRPr="00305EFD">
        <w:rPr>
          <w:color w:val="000000"/>
          <w:sz w:val="28"/>
          <w:szCs w:val="28"/>
        </w:rPr>
        <w:t xml:space="preserve">( </w:t>
      </w:r>
      <w:proofErr w:type="gramEnd"/>
      <w:r w:rsidRPr="00305EFD">
        <w:rPr>
          <w:color w:val="000000"/>
          <w:sz w:val="28"/>
          <w:szCs w:val="28"/>
        </w:rPr>
        <w:t>1842 га) в сумме 284,6 тыс. рублей. Наш предприниматель Зубков Сергей Вен. Выиграл грант по программе «Поддержка начинающих фермеров» в размере 1,5 млн</w:t>
      </w:r>
      <w:proofErr w:type="gramStart"/>
      <w:r w:rsidRPr="00305EFD">
        <w:rPr>
          <w:color w:val="000000"/>
          <w:sz w:val="28"/>
          <w:szCs w:val="28"/>
        </w:rPr>
        <w:t>.р</w:t>
      </w:r>
      <w:proofErr w:type="gramEnd"/>
      <w:r w:rsidRPr="00305EFD">
        <w:rPr>
          <w:color w:val="000000"/>
          <w:sz w:val="28"/>
          <w:szCs w:val="28"/>
        </w:rPr>
        <w:t>ублей.</w:t>
      </w:r>
    </w:p>
    <w:p w:rsidR="00EC6D9D" w:rsidRPr="00305EFD" w:rsidRDefault="00EC6D9D" w:rsidP="004E0FB6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По оценке 2015 года объем работ по виду деятельности «строительство» составит 264,3 млн. рублей; прогнозный  показатель 2018 года достигнет  316,9 млн</w:t>
      </w:r>
      <w:proofErr w:type="gramStart"/>
      <w:r w:rsidRPr="00305EFD">
        <w:rPr>
          <w:sz w:val="28"/>
          <w:szCs w:val="28"/>
        </w:rPr>
        <w:t>.р</w:t>
      </w:r>
      <w:proofErr w:type="gramEnd"/>
      <w:r w:rsidRPr="00305EFD">
        <w:rPr>
          <w:sz w:val="28"/>
          <w:szCs w:val="28"/>
        </w:rPr>
        <w:t xml:space="preserve">ублей. </w:t>
      </w:r>
    </w:p>
    <w:p w:rsidR="00EC6D9D" w:rsidRPr="00305EFD" w:rsidRDefault="00EC6D9D" w:rsidP="004E0FB6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 xml:space="preserve">По оценке 2015 года ввод жилья составит 9,5 тыс. кв. метров, из них 89,5% - индивидуальное жилье. В текущем году планируется ввести в эксплуатацию  3 дома (д. </w:t>
      </w:r>
      <w:proofErr w:type="spellStart"/>
      <w:r w:rsidRPr="00305EFD">
        <w:rPr>
          <w:sz w:val="28"/>
          <w:szCs w:val="28"/>
        </w:rPr>
        <w:t>Калеево</w:t>
      </w:r>
      <w:proofErr w:type="spellEnd"/>
      <w:r w:rsidRPr="00305EFD">
        <w:rPr>
          <w:sz w:val="28"/>
          <w:szCs w:val="28"/>
        </w:rPr>
        <w:t xml:space="preserve">, с. Зашижемье, п. Сернур) по программе переселения граждан из ветхого и аварийного жилья. </w:t>
      </w:r>
    </w:p>
    <w:p w:rsidR="00EC6D9D" w:rsidRPr="00305EFD" w:rsidRDefault="00EC6D9D" w:rsidP="004E0FB6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 xml:space="preserve">Большое внимание в районе уделяется вопросам газификации. Уровень газификации в районе достиг 85,9%. В 2015 году планируется ввести уличный газопровод  в д. Лоскутово, газопровод высокого давления д. Мустаево - д. Большой </w:t>
      </w:r>
      <w:proofErr w:type="spellStart"/>
      <w:r w:rsidRPr="00305EFD">
        <w:rPr>
          <w:sz w:val="28"/>
          <w:szCs w:val="28"/>
        </w:rPr>
        <w:t>Шокшем</w:t>
      </w:r>
      <w:proofErr w:type="spellEnd"/>
      <w:r w:rsidRPr="00305EFD">
        <w:rPr>
          <w:sz w:val="28"/>
          <w:szCs w:val="28"/>
        </w:rPr>
        <w:t>. В настоящее время разработана программа газификации Сернурского района, в соответствии с которой в срок до 2018 года предполагается полностью завершить газификацию населенных пунктов района.</w:t>
      </w:r>
    </w:p>
    <w:p w:rsidR="00EC6D9D" w:rsidRPr="00305EFD" w:rsidRDefault="00EC6D9D" w:rsidP="004E0FB6">
      <w:pPr>
        <w:ind w:firstLine="900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В течение 2014 года на развитие экономики и социальной сферы района направлено 4 млрд. 117 млн. рублей инвестиций в основной капитал. Наибольшую долю в общем объеме инвестиций занимают затраты на строительство зданий и сооружений. На эти цели было израсходовано 82,6% финансовых средств, освоенных на территории района. На приобретение машин, оборудования, транспортных средств было направлено 12,5% инвестиций. Самыми значительными инвестиционными проектами, как и прошлом году, является строительство отделений птицефабрики «</w:t>
      </w:r>
      <w:proofErr w:type="spellStart"/>
      <w:r w:rsidRPr="00305EFD">
        <w:rPr>
          <w:sz w:val="28"/>
          <w:szCs w:val="28"/>
        </w:rPr>
        <w:t>Акашевская</w:t>
      </w:r>
      <w:proofErr w:type="spellEnd"/>
      <w:r w:rsidRPr="00305EFD">
        <w:rPr>
          <w:sz w:val="28"/>
          <w:szCs w:val="28"/>
        </w:rPr>
        <w:t>»: инвестируется 3,2 млрд</w:t>
      </w:r>
      <w:proofErr w:type="gramStart"/>
      <w:r w:rsidRPr="00305EFD">
        <w:rPr>
          <w:sz w:val="28"/>
          <w:szCs w:val="28"/>
        </w:rPr>
        <w:t>.р</w:t>
      </w:r>
      <w:proofErr w:type="gramEnd"/>
      <w:r w:rsidRPr="00305EFD">
        <w:rPr>
          <w:sz w:val="28"/>
          <w:szCs w:val="28"/>
        </w:rPr>
        <w:t>ублей с открытием 270 рабочих мест.</w:t>
      </w:r>
    </w:p>
    <w:p w:rsidR="00EC6D9D" w:rsidRPr="00305EFD" w:rsidRDefault="00EC6D9D" w:rsidP="004E0FB6">
      <w:pPr>
        <w:ind w:firstLine="900"/>
        <w:jc w:val="both"/>
        <w:rPr>
          <w:sz w:val="28"/>
          <w:szCs w:val="28"/>
        </w:rPr>
      </w:pPr>
      <w:r w:rsidRPr="00305EFD">
        <w:rPr>
          <w:sz w:val="28"/>
          <w:szCs w:val="28"/>
        </w:rPr>
        <w:lastRenderedPageBreak/>
        <w:t xml:space="preserve"> Протяженность автомобильных дорог общего пользования Сернурского района составляет 322,93 км. В 2015 году планируется провести работы по ремонту дорог и дворовых территорий на сумму 8,3 млн.рублей, строительство дороги д</w:t>
      </w:r>
      <w:proofErr w:type="gramStart"/>
      <w:r w:rsidRPr="00305EFD">
        <w:rPr>
          <w:sz w:val="28"/>
          <w:szCs w:val="28"/>
        </w:rPr>
        <w:t>.М</w:t>
      </w:r>
      <w:proofErr w:type="gramEnd"/>
      <w:r w:rsidRPr="00305EFD">
        <w:rPr>
          <w:sz w:val="28"/>
          <w:szCs w:val="28"/>
        </w:rPr>
        <w:t xml:space="preserve">устаево – д. Захарово </w:t>
      </w:r>
      <w:proofErr w:type="spellStart"/>
      <w:r w:rsidRPr="00305EFD">
        <w:rPr>
          <w:sz w:val="28"/>
          <w:szCs w:val="28"/>
        </w:rPr>
        <w:t>стоимосью</w:t>
      </w:r>
      <w:proofErr w:type="spellEnd"/>
      <w:r w:rsidRPr="00305EFD">
        <w:rPr>
          <w:sz w:val="28"/>
          <w:szCs w:val="28"/>
        </w:rPr>
        <w:t xml:space="preserve"> 39 млн.рублей.</w:t>
      </w:r>
    </w:p>
    <w:p w:rsidR="00EC6D9D" w:rsidRPr="00305EFD" w:rsidRDefault="00EC6D9D" w:rsidP="004E0FB6">
      <w:pPr>
        <w:ind w:firstLine="708"/>
        <w:jc w:val="both"/>
        <w:rPr>
          <w:color w:val="FFFFFF"/>
          <w:sz w:val="28"/>
          <w:szCs w:val="28"/>
        </w:rPr>
      </w:pPr>
      <w:r w:rsidRPr="00305EFD">
        <w:rPr>
          <w:sz w:val="28"/>
          <w:szCs w:val="28"/>
        </w:rPr>
        <w:t>Основными задачами развития потребительского рынка остаются развитие конкурентной среды для обеспечения условий по снижению цен, повышение качества и безопасности предлагаемых товаров и услуг, расширение ассортимента, увеличение доли продукции местных товаропроизводителей. За 2014 год оборот розничной торговли составил 1600,8 млн. рублей или 104,4 % в сопоставимых ценах к уровню 2013 года</w:t>
      </w:r>
      <w:r w:rsidRPr="00305EFD">
        <w:rPr>
          <w:i/>
          <w:iCs/>
          <w:sz w:val="28"/>
          <w:szCs w:val="28"/>
        </w:rPr>
        <w:t xml:space="preserve">. </w:t>
      </w:r>
      <w:r w:rsidRPr="00305EFD">
        <w:rPr>
          <w:sz w:val="28"/>
          <w:szCs w:val="28"/>
        </w:rPr>
        <w:t xml:space="preserve">Рост денежных доходов населения способствовал улучшению ситуации на потребительском рынке района. </w:t>
      </w:r>
      <w:r w:rsidRPr="00305EFD">
        <w:rPr>
          <w:color w:val="000000"/>
          <w:sz w:val="28"/>
          <w:szCs w:val="28"/>
        </w:rPr>
        <w:t>Таким образом, ожидается увеличение объемов товарооборота с 1905,0 млн. рублей в 2015 году до 2417,0 млн. рублей в 2018 году. Торговая сеть района продолжает расширяться за счет открытия новых торговых точек: в 2015 году введен в эксплуатацию торговый центр</w:t>
      </w:r>
      <w:r w:rsidRPr="00305EFD">
        <w:rPr>
          <w:sz w:val="28"/>
          <w:szCs w:val="28"/>
        </w:rPr>
        <w:t xml:space="preserve"> «ЦУМ» в п. Сернур, разместивший в себе супермаркет «</w:t>
      </w:r>
      <w:proofErr w:type="spellStart"/>
      <w:r w:rsidRPr="00305EFD">
        <w:rPr>
          <w:sz w:val="28"/>
          <w:szCs w:val="28"/>
        </w:rPr>
        <w:t>Спар</w:t>
      </w:r>
      <w:proofErr w:type="spellEnd"/>
      <w:r w:rsidRPr="00305EFD">
        <w:rPr>
          <w:sz w:val="28"/>
          <w:szCs w:val="28"/>
        </w:rPr>
        <w:t xml:space="preserve">», специализированный магазин «Бристоль», а также другие магазины. </w:t>
      </w:r>
    </w:p>
    <w:p w:rsidR="00EC6D9D" w:rsidRPr="00305EFD" w:rsidRDefault="00EC6D9D" w:rsidP="004E0FB6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 xml:space="preserve">Кроме показателей, достигнутых в реальном секторе экономики, в районе активно ведется работа по улучшению качества жизни населения. </w:t>
      </w:r>
    </w:p>
    <w:p w:rsidR="00EC6D9D" w:rsidRPr="00305EFD" w:rsidRDefault="00EC6D9D" w:rsidP="004E0FB6">
      <w:pPr>
        <w:ind w:firstLine="709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Среднемесячная заработная плата за 2015 год оценочно составит 18448,6 рублей.</w:t>
      </w:r>
    </w:p>
    <w:p w:rsidR="00EC6D9D" w:rsidRPr="00305EFD" w:rsidRDefault="00EC6D9D" w:rsidP="004E0FB6">
      <w:pPr>
        <w:ind w:firstLine="720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Ежегодный рост среднемесячной заработной платы работающих в 2016-2018 годах составит не менее 5%. Прогнозируется ежегодный рост фонда заработной платы, в 2016 году он составит 1127,6 млн. рублей, в 2017 – 1218,4 млн. рублей, в 2018 – 1286,6 млн. рублей.</w:t>
      </w:r>
    </w:p>
    <w:p w:rsidR="00EC6D9D" w:rsidRPr="00305EFD" w:rsidRDefault="00EC6D9D" w:rsidP="004E0FB6">
      <w:pPr>
        <w:ind w:firstLine="708"/>
        <w:jc w:val="both"/>
        <w:rPr>
          <w:i/>
          <w:iCs/>
          <w:sz w:val="28"/>
          <w:szCs w:val="28"/>
        </w:rPr>
      </w:pPr>
      <w:r w:rsidRPr="00305EFD">
        <w:rPr>
          <w:sz w:val="28"/>
          <w:szCs w:val="28"/>
        </w:rPr>
        <w:t>В районе продолжают реализовываться мероприятия, направленные на снижение напряженности на рынке труда</w:t>
      </w:r>
      <w:proofErr w:type="gramStart"/>
      <w:r w:rsidRPr="00305EFD">
        <w:rPr>
          <w:sz w:val="28"/>
          <w:szCs w:val="28"/>
        </w:rPr>
        <w:t xml:space="preserve"> .</w:t>
      </w:r>
      <w:proofErr w:type="gramEnd"/>
      <w:r w:rsidRPr="00305EFD">
        <w:rPr>
          <w:sz w:val="28"/>
          <w:szCs w:val="28"/>
        </w:rPr>
        <w:t xml:space="preserve"> Так, в текущем году 18 безработных граждан прошли профессиональную переподготовку, создано 54 рабочих места для временного трудоустройства, оказаны услуги профориентации 203 учащимся, освоено 140 тыс.рублей на создание 2-х рабочих места для инвалидов,  двое безработных граждан  получили субсидии ( 176,4 тыс.руб.) на открытие крестьянско-фермерских хозяйств по разведению КРС. </w:t>
      </w:r>
    </w:p>
    <w:p w:rsidR="00EC6D9D" w:rsidRDefault="00EC6D9D" w:rsidP="00C9464C">
      <w:pPr>
        <w:ind w:firstLine="708"/>
        <w:jc w:val="both"/>
        <w:rPr>
          <w:sz w:val="28"/>
          <w:szCs w:val="28"/>
        </w:rPr>
      </w:pPr>
      <w:r w:rsidRPr="00305EFD">
        <w:rPr>
          <w:sz w:val="28"/>
          <w:szCs w:val="28"/>
        </w:rPr>
        <w:t>Имеющиеся планы и прогнозы развития района должны быть выполнены в полном объеме.</w:t>
      </w:r>
    </w:p>
    <w:p w:rsidR="00EC6D9D" w:rsidRDefault="00EC6D9D" w:rsidP="00091100">
      <w:pPr>
        <w:ind w:firstLine="709"/>
        <w:jc w:val="both"/>
        <w:rPr>
          <w:sz w:val="28"/>
          <w:szCs w:val="28"/>
        </w:rPr>
      </w:pPr>
    </w:p>
    <w:p w:rsidR="00EC6D9D" w:rsidRDefault="00EC6D9D" w:rsidP="00091100">
      <w:pPr>
        <w:ind w:firstLine="709"/>
        <w:jc w:val="both"/>
        <w:rPr>
          <w:sz w:val="28"/>
          <w:szCs w:val="28"/>
        </w:rPr>
      </w:pPr>
    </w:p>
    <w:p w:rsidR="00EC6D9D" w:rsidRDefault="00EC6D9D" w:rsidP="00091100">
      <w:pPr>
        <w:ind w:firstLine="709"/>
        <w:jc w:val="both"/>
        <w:rPr>
          <w:sz w:val="28"/>
          <w:szCs w:val="28"/>
        </w:rPr>
      </w:pPr>
    </w:p>
    <w:p w:rsidR="00EC6D9D" w:rsidRPr="00091100" w:rsidRDefault="00EC6D9D" w:rsidP="00361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D9D" w:rsidRPr="00091100" w:rsidRDefault="00EC6D9D" w:rsidP="00A84D40">
      <w:pPr>
        <w:rPr>
          <w:sz w:val="28"/>
          <w:szCs w:val="28"/>
        </w:rPr>
      </w:pPr>
    </w:p>
    <w:sectPr w:rsidR="00EC6D9D" w:rsidRPr="00091100" w:rsidSect="0092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00"/>
    <w:rsid w:val="000571ED"/>
    <w:rsid w:val="00091100"/>
    <w:rsid w:val="000D2A5B"/>
    <w:rsid w:val="000E1748"/>
    <w:rsid w:val="000F6B03"/>
    <w:rsid w:val="00173307"/>
    <w:rsid w:val="002634C0"/>
    <w:rsid w:val="002B3A90"/>
    <w:rsid w:val="002E5E56"/>
    <w:rsid w:val="00305EFD"/>
    <w:rsid w:val="00361D9B"/>
    <w:rsid w:val="003741C9"/>
    <w:rsid w:val="00393583"/>
    <w:rsid w:val="003959C7"/>
    <w:rsid w:val="00450AD6"/>
    <w:rsid w:val="004673C6"/>
    <w:rsid w:val="00473C7A"/>
    <w:rsid w:val="004A32F8"/>
    <w:rsid w:val="004E0FB6"/>
    <w:rsid w:val="004E3E53"/>
    <w:rsid w:val="004E5FCD"/>
    <w:rsid w:val="004F6BAC"/>
    <w:rsid w:val="004F72C1"/>
    <w:rsid w:val="00526EFF"/>
    <w:rsid w:val="00562573"/>
    <w:rsid w:val="00577B4C"/>
    <w:rsid w:val="005C1D1C"/>
    <w:rsid w:val="0067790B"/>
    <w:rsid w:val="007052FE"/>
    <w:rsid w:val="00753017"/>
    <w:rsid w:val="007605BB"/>
    <w:rsid w:val="007C77BC"/>
    <w:rsid w:val="007E3BEA"/>
    <w:rsid w:val="00844A9E"/>
    <w:rsid w:val="009162D3"/>
    <w:rsid w:val="009272A0"/>
    <w:rsid w:val="00957784"/>
    <w:rsid w:val="00991CEE"/>
    <w:rsid w:val="009A7DC8"/>
    <w:rsid w:val="009B554D"/>
    <w:rsid w:val="009B7396"/>
    <w:rsid w:val="009C026D"/>
    <w:rsid w:val="009D01F7"/>
    <w:rsid w:val="00A109FD"/>
    <w:rsid w:val="00A11AD8"/>
    <w:rsid w:val="00A23E5F"/>
    <w:rsid w:val="00A477A0"/>
    <w:rsid w:val="00A84D40"/>
    <w:rsid w:val="00AA5545"/>
    <w:rsid w:val="00B15956"/>
    <w:rsid w:val="00B26207"/>
    <w:rsid w:val="00B74C39"/>
    <w:rsid w:val="00B76597"/>
    <w:rsid w:val="00B95EC2"/>
    <w:rsid w:val="00BD740A"/>
    <w:rsid w:val="00BF5679"/>
    <w:rsid w:val="00C10385"/>
    <w:rsid w:val="00C9141C"/>
    <w:rsid w:val="00C9464C"/>
    <w:rsid w:val="00CC2C3A"/>
    <w:rsid w:val="00CE20F2"/>
    <w:rsid w:val="00D07158"/>
    <w:rsid w:val="00D40EBB"/>
    <w:rsid w:val="00D52B20"/>
    <w:rsid w:val="00D623E2"/>
    <w:rsid w:val="00D720B1"/>
    <w:rsid w:val="00E002E5"/>
    <w:rsid w:val="00E07B77"/>
    <w:rsid w:val="00E52EC7"/>
    <w:rsid w:val="00E552AE"/>
    <w:rsid w:val="00EC6D9D"/>
    <w:rsid w:val="00F15D2E"/>
    <w:rsid w:val="00F6163C"/>
    <w:rsid w:val="00F65CBB"/>
    <w:rsid w:val="00F82FDA"/>
    <w:rsid w:val="00FB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a947c5b-e7d6-4725-8cf3-ea207d699aa2">2016 год</_x041f__x0430__x043f__x043a__x0430_>
    <_dlc_DocId xmlns="57504d04-691e-4fc4-8f09-4f19fdbe90f6">XXJ7TYMEEKJ2-1607-40</_dlc_DocId>
    <_dlc_DocIdUrl xmlns="57504d04-691e-4fc4-8f09-4f19fdbe90f6">
      <Url>http://spsearch.gov.mari.ru:32643/sernur/_layouts/DocIdRedir.aspx?ID=XXJ7TYMEEKJ2-1607-40</Url>
      <Description>XXJ7TYMEEKJ2-1607-40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4818AB54EFC4A935658E3DC9BC94F" ma:contentTypeVersion="2" ma:contentTypeDescription="Создание документа." ma:contentTypeScope="" ma:versionID="d9d439e83661d08d455424067783d9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947c5b-e7d6-4725-8cf3-ea207d699aa2" targetNamespace="http://schemas.microsoft.com/office/2006/metadata/properties" ma:root="true" ma:fieldsID="9e5c6d4b176e7c8dae41ac957b07953a" ns2:_="" ns3:_="" ns4:_="">
    <xsd:import namespace="57504d04-691e-4fc4-8f09-4f19fdbe90f6"/>
    <xsd:import namespace="6d7c22ec-c6a4-4777-88aa-bc3c76ac660e"/>
    <xsd:import namespace="da947c5b-e7d6-4725-8cf3-ea207d699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7c5b-e7d6-4725-8cf3-ea207d699a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20 год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66806-782C-4FDE-B102-5CF54C290871}"/>
</file>

<file path=customXml/itemProps2.xml><?xml version="1.0" encoding="utf-8"?>
<ds:datastoreItem xmlns:ds="http://schemas.openxmlformats.org/officeDocument/2006/customXml" ds:itemID="{12D19A76-82C0-4B40-801F-78F5F38BE75F}"/>
</file>

<file path=customXml/itemProps3.xml><?xml version="1.0" encoding="utf-8"?>
<ds:datastoreItem xmlns:ds="http://schemas.openxmlformats.org/officeDocument/2006/customXml" ds:itemID="{84B3BBBF-21F3-4E1A-AE85-9DC71C94421B}"/>
</file>

<file path=customXml/itemProps4.xml><?xml version="1.0" encoding="utf-8"?>
<ds:datastoreItem xmlns:ds="http://schemas.openxmlformats.org/officeDocument/2006/customXml" ds:itemID="{99E92FF3-0BFE-4779-8C7B-357F1AE61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1111</Words>
  <Characters>6334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Сернурского муниципального района на 2016-2018 годы</dc:title>
  <dc:creator>Admin</dc:creator>
  <cp:lastModifiedBy>Мамаев</cp:lastModifiedBy>
  <cp:revision>2</cp:revision>
  <dcterms:created xsi:type="dcterms:W3CDTF">2016-03-18T07:18:00Z</dcterms:created>
  <dcterms:modified xsi:type="dcterms:W3CDTF">2016-03-18T07:18:00Z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0x0101004A34818AB54EFC4A935658E3DC9BC94F</vt:lpwstr>
  </property>
  <property fmtid="{D5CDD505-2E9C-101B-9397-08002B2CF9AE}" pid="3" name="_dlc_DocIdItemGuid">
    <vt:lpwstr>501c1231-fa39-457e-8f32-d0ac80b89b58</vt:lpwstr>
  </property>
</Properties>
</file>